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35" w:rsidRDefault="007D4B7C" w:rsidP="00136B22">
      <w:pPr>
        <w:spacing w:after="0" w:line="240" w:lineRule="auto"/>
        <w:jc w:val="center"/>
        <w:rPr>
          <w:b/>
          <w:sz w:val="32"/>
          <w:szCs w:val="32"/>
        </w:rPr>
      </w:pPr>
      <w:r w:rsidRPr="003804A7">
        <w:rPr>
          <w:b/>
          <w:sz w:val="32"/>
          <w:szCs w:val="32"/>
        </w:rPr>
        <w:t xml:space="preserve">Formulaire de financement national </w:t>
      </w:r>
      <w:r w:rsidR="00261635">
        <w:rPr>
          <w:b/>
          <w:sz w:val="32"/>
          <w:szCs w:val="32"/>
        </w:rPr>
        <w:t>du</w:t>
      </w:r>
      <w:r w:rsidR="00796A47">
        <w:rPr>
          <w:b/>
          <w:sz w:val="32"/>
          <w:szCs w:val="32"/>
        </w:rPr>
        <w:t xml:space="preserve"> CRSH</w:t>
      </w:r>
      <w:r w:rsidR="000D0C59" w:rsidRPr="003804A7">
        <w:rPr>
          <w:b/>
          <w:sz w:val="32"/>
          <w:szCs w:val="32"/>
        </w:rPr>
        <w:t xml:space="preserve"> </w:t>
      </w:r>
      <w:r w:rsidR="00261635">
        <w:rPr>
          <w:b/>
          <w:sz w:val="32"/>
          <w:szCs w:val="32"/>
        </w:rPr>
        <w:t xml:space="preserve">- </w:t>
      </w:r>
      <w:bookmarkStart w:id="0" w:name="_GoBack"/>
      <w:bookmarkEnd w:id="0"/>
      <w:r w:rsidR="00261635">
        <w:rPr>
          <w:b/>
          <w:sz w:val="32"/>
          <w:szCs w:val="32"/>
        </w:rPr>
        <w:t>Horizon 2020</w:t>
      </w:r>
    </w:p>
    <w:p w:rsidR="00261635" w:rsidRPr="00136B22" w:rsidRDefault="00261635" w:rsidP="00136B22">
      <w:pPr>
        <w:spacing w:after="0" w:line="240" w:lineRule="auto"/>
        <w:jc w:val="center"/>
        <w:rPr>
          <w:b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2838"/>
        <w:gridCol w:w="6810"/>
      </w:tblGrid>
      <w:tr w:rsidR="00B048AB" w:rsidRPr="003804A7" w:rsidTr="003804A7">
        <w:trPr>
          <w:jc w:val="center"/>
        </w:trPr>
        <w:tc>
          <w:tcPr>
            <w:tcW w:w="2838" w:type="dxa"/>
          </w:tcPr>
          <w:p w:rsidR="00B048AB" w:rsidRDefault="007D4B7C" w:rsidP="00261635">
            <w:r w:rsidRPr="003804A7">
              <w:t xml:space="preserve">Titre du projet </w:t>
            </w:r>
          </w:p>
          <w:p w:rsidR="00261635" w:rsidRPr="003804A7" w:rsidRDefault="00261635" w:rsidP="00261635"/>
        </w:tc>
        <w:tc>
          <w:tcPr>
            <w:tcW w:w="6810" w:type="dxa"/>
          </w:tcPr>
          <w:p w:rsidR="00B048AB" w:rsidRPr="003804A7" w:rsidRDefault="00B048AB" w:rsidP="00B048AB"/>
        </w:tc>
      </w:tr>
      <w:tr w:rsidR="00B048AB" w:rsidRPr="003804A7" w:rsidTr="003804A7">
        <w:trPr>
          <w:jc w:val="center"/>
        </w:trPr>
        <w:tc>
          <w:tcPr>
            <w:tcW w:w="2838" w:type="dxa"/>
          </w:tcPr>
          <w:p w:rsidR="00B048AB" w:rsidRPr="003804A7" w:rsidRDefault="00307370" w:rsidP="00136B22">
            <w:r w:rsidRPr="003804A7">
              <w:t>Chercheur principal</w:t>
            </w:r>
            <w:r w:rsidR="005C49A2" w:rsidRPr="003804A7">
              <w:t xml:space="preserve"> </w:t>
            </w:r>
            <w:r w:rsidR="003804A7" w:rsidRPr="003804A7">
              <w:t>établi</w:t>
            </w:r>
            <w:r w:rsidR="005C49A2" w:rsidRPr="003804A7">
              <w:t xml:space="preserve"> au</w:t>
            </w:r>
            <w:r w:rsidR="00C64019">
              <w:t> </w:t>
            </w:r>
            <w:r w:rsidR="005C49A2" w:rsidRPr="003804A7">
              <w:t xml:space="preserve">Canada </w:t>
            </w:r>
          </w:p>
        </w:tc>
        <w:tc>
          <w:tcPr>
            <w:tcW w:w="6810" w:type="dxa"/>
          </w:tcPr>
          <w:p w:rsidR="00B048AB" w:rsidRPr="003804A7" w:rsidRDefault="00B048AB" w:rsidP="00B048AB"/>
        </w:tc>
      </w:tr>
    </w:tbl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928"/>
        <w:gridCol w:w="598"/>
        <w:gridCol w:w="963"/>
        <w:gridCol w:w="567"/>
        <w:gridCol w:w="990"/>
        <w:gridCol w:w="567"/>
        <w:gridCol w:w="963"/>
      </w:tblGrid>
      <w:tr w:rsidR="0060112A" w:rsidRPr="003804A7" w:rsidTr="00136B22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12A" w:rsidRPr="003804A7" w:rsidRDefault="0060112A" w:rsidP="004B3F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</w:p>
          <w:p w:rsidR="0060112A" w:rsidRPr="003804A7" w:rsidRDefault="00C5571F" w:rsidP="003254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Fo</w:t>
            </w:r>
            <w:r w:rsidR="0060112A"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nds </w:t>
            </w: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demandés au CRSH (e</w:t>
            </w:r>
            <w:r w:rsidR="0060112A"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n </w:t>
            </w: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dollars canadiens</w:t>
            </w:r>
            <w:r w:rsidR="0060112A"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)</w:t>
            </w:r>
            <w:r w:rsidR="00325437" w:rsidRPr="003804A7" w:rsidDel="0032543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</w:t>
            </w:r>
          </w:p>
        </w:tc>
      </w:tr>
      <w:tr w:rsidR="0060112A" w:rsidRPr="003804A7" w:rsidTr="00136B22">
        <w:trPr>
          <w:trHeight w:val="8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12A" w:rsidRPr="003804A7" w:rsidRDefault="0047606A" w:rsidP="00F570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Pour chaque année </w:t>
            </w:r>
            <w:r w:rsidR="0032543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du </w:t>
            </w: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budg</w:t>
            </w:r>
            <w:r w:rsidR="00325437">
              <w:rPr>
                <w:rFonts w:ascii="Calibri" w:eastAsia="Times New Roman" w:hAnsi="Calibri" w:cs="Times New Roman"/>
                <w:color w:val="000000"/>
                <w:lang w:eastAsia="en-CA"/>
              </w:rPr>
              <w:t>e</w:t>
            </w: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t</w:t>
            </w:r>
            <w:r w:rsidR="0060112A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, </w:t>
            </w: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faites une estimation aussi exacte que possible </w:t>
            </w:r>
            <w:r w:rsidR="00B22EB3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des coûts de recherche </w:t>
            </w:r>
            <w:r w:rsidR="00D1187E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que vous voulez faire financer par </w:t>
            </w:r>
            <w:r w:rsidR="00325437">
              <w:rPr>
                <w:rFonts w:ascii="Calibri" w:eastAsia="Times New Roman" w:hAnsi="Calibri" w:cs="Times New Roman"/>
                <w:color w:val="000000"/>
                <w:lang w:eastAsia="en-CA"/>
              </w:rPr>
              <w:t>une</w:t>
            </w:r>
            <w:r w:rsidR="00D1187E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subvention</w:t>
            </w:r>
            <w:r w:rsidR="0032543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du CRSH</w:t>
            </w:r>
            <w:r w:rsidR="0060112A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. </w:t>
            </w:r>
            <w:r w:rsidR="00B01C9A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Pour </w:t>
            </w:r>
            <w:r w:rsidR="00F570A2">
              <w:rPr>
                <w:rFonts w:ascii="Calibri" w:eastAsia="Times New Roman" w:hAnsi="Calibri" w:cs="Times New Roman"/>
                <w:color w:val="000000"/>
                <w:lang w:eastAsia="en-CA"/>
              </w:rPr>
              <w:t>les</w:t>
            </w:r>
            <w:r w:rsidR="00B01C9A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coûts </w:t>
            </w:r>
            <w:r w:rsidR="00F570A2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relatifs au </w:t>
            </w:r>
            <w:r w:rsidR="00B01C9A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personnel</w:t>
            </w:r>
            <w:r w:rsidR="00F570A2">
              <w:rPr>
                <w:rFonts w:ascii="Calibri" w:eastAsia="Times New Roman" w:hAnsi="Calibri" w:cs="Times New Roman"/>
                <w:color w:val="000000"/>
                <w:lang w:eastAsia="en-CA"/>
              </w:rPr>
              <w:t>,</w:t>
            </w:r>
            <w:r w:rsidR="00B01C9A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entrez </w:t>
            </w:r>
            <w:r w:rsidR="00E10CE4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le nombre de personnes à recruter et précisez le montant total </w:t>
            </w:r>
            <w:r w:rsidR="00205118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requis. Pour chacune des autres catégories</w:t>
            </w:r>
            <w:r w:rsidR="00E371E7">
              <w:rPr>
                <w:rFonts w:ascii="Calibri" w:eastAsia="Times New Roman" w:hAnsi="Calibri" w:cs="Times New Roman"/>
                <w:color w:val="000000"/>
                <w:lang w:eastAsia="en-CA"/>
              </w:rPr>
              <w:t>,</w:t>
            </w:r>
            <w:r w:rsidR="00205118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entrez le montant total requis. </w:t>
            </w:r>
          </w:p>
        </w:tc>
      </w:tr>
      <w:tr w:rsidR="00C74391" w:rsidRPr="003804A7" w:rsidTr="00136B22">
        <w:trPr>
          <w:trHeight w:val="36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3804A7" w:rsidRDefault="00307370" w:rsidP="00E371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1</w:t>
            </w: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CA"/>
              </w:rPr>
              <w:t>re</w:t>
            </w:r>
            <w:r w:rsidR="009F4E4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CA"/>
              </w:rPr>
              <w:t xml:space="preserve"> </w:t>
            </w:r>
            <w:r w:rsidR="00724AD9"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année</w:t>
            </w:r>
          </w:p>
        </w:tc>
        <w:tc>
          <w:tcPr>
            <w:tcW w:w="8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3804A7" w:rsidRDefault="00307370" w:rsidP="006131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2</w:t>
            </w: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CA"/>
              </w:rPr>
              <w:t>e</w:t>
            </w:r>
            <w:r w:rsidR="009F4E4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CA"/>
              </w:rPr>
              <w:t xml:space="preserve"> </w:t>
            </w:r>
            <w:r w:rsidR="00724AD9"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année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31B4" w:rsidRPr="003804A7" w:rsidRDefault="00307370" w:rsidP="00724A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3</w:t>
            </w: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CA"/>
              </w:rPr>
              <w:t>e</w:t>
            </w:r>
            <w:r w:rsidR="009F4E45">
              <w:rPr>
                <w:rFonts w:ascii="Calibri" w:eastAsia="Times New Roman" w:hAnsi="Calibri" w:cs="Times New Roman"/>
                <w:b/>
                <w:bCs/>
                <w:color w:val="000000"/>
                <w:vertAlign w:val="superscript"/>
                <w:lang w:eastAsia="en-CA"/>
              </w:rPr>
              <w:t xml:space="preserve"> </w:t>
            </w:r>
            <w:r w:rsidR="00724AD9"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année</w:t>
            </w:r>
          </w:p>
        </w:tc>
      </w:tr>
      <w:tr w:rsidR="00EA5FE7" w:rsidRPr="003804A7" w:rsidTr="00EA5FE7">
        <w:trPr>
          <w:trHeight w:val="315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307370" w:rsidP="00795A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Coûts </w:t>
            </w:r>
            <w:r w:rsidR="00795A9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relatifs au </w:t>
            </w: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personnel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136B22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136B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N</w:t>
            </w:r>
            <w:r w:rsidR="00A078C2" w:rsidRPr="00136B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bre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136B22" w:rsidRDefault="00724AD9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36B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Montant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136B22" w:rsidRDefault="006131B4" w:rsidP="00136B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136B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N</w:t>
            </w:r>
            <w:r w:rsidR="00A078C2" w:rsidRPr="00136B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bre</w:t>
            </w:r>
            <w:proofErr w:type="spellEnd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136B22" w:rsidRDefault="00724AD9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36B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Montant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136B22" w:rsidRDefault="00724AD9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proofErr w:type="spellStart"/>
            <w:r w:rsidRPr="00136B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N</w:t>
            </w:r>
            <w:r w:rsidR="00A078C2" w:rsidRPr="00136B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vertAlign w:val="superscript"/>
                <w:lang w:eastAsia="en-CA"/>
              </w:rPr>
              <w:t>bre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131B4" w:rsidRPr="00136B22" w:rsidRDefault="00724AD9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</w:pPr>
            <w:r w:rsidRPr="00136B2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CA"/>
              </w:rPr>
              <w:t>Montant</w:t>
            </w:r>
          </w:p>
        </w:tc>
      </w:tr>
      <w:tr w:rsidR="00C74391" w:rsidRPr="003804A7" w:rsidTr="00136B22">
        <w:trPr>
          <w:trHeight w:val="300"/>
        </w:trPr>
        <w:tc>
          <w:tcPr>
            <w:tcW w:w="28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07618D" w:rsidP="00795A9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Salaires et avantages </w:t>
            </w:r>
            <w:r w:rsidR="00795A9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sociaux/</w:t>
            </w: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allocations </w:t>
            </w:r>
            <w:r w:rsidR="00795A9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des</w:t>
            </w: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étudiant</w:t>
            </w:r>
            <w:r w:rsidR="00795A9C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C74391" w:rsidRPr="003804A7" w:rsidTr="00136B22">
        <w:trPr>
          <w:trHeight w:val="30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D20C61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Étudiant</w:t>
            </w:r>
            <w:r w:rsidR="00EA5FE7"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de premier cycle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74391" w:rsidRPr="003804A7" w:rsidTr="00136B22">
        <w:trPr>
          <w:trHeight w:val="3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EA5FE7" w:rsidP="0013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Étudiants à la m</w:t>
            </w:r>
            <w:r w:rsidR="00341FEF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aîtrise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74391" w:rsidRPr="003804A7" w:rsidTr="00136B22">
        <w:trPr>
          <w:trHeight w:val="3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EA5FE7" w:rsidP="0013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Étudiants au d</w:t>
            </w:r>
            <w:r w:rsidR="00341FEF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octorat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74391" w:rsidRPr="003804A7" w:rsidTr="00136B22">
        <w:trPr>
          <w:trHeight w:val="300"/>
        </w:trPr>
        <w:tc>
          <w:tcPr>
            <w:tcW w:w="3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11691A" w:rsidRPr="003804A7" w:rsidRDefault="0011691A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Salaires et avantages </w:t>
            </w:r>
            <w:r w:rsidR="00EA5FE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sociaux/</w:t>
            </w: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allocations </w:t>
            </w:r>
            <w:r w:rsidR="00EA5FE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du</w:t>
            </w: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personnel</w:t>
            </w:r>
          </w:p>
          <w:p w:rsidR="006131B4" w:rsidRPr="003804A7" w:rsidRDefault="0011691A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non étudiant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74391" w:rsidRPr="003804A7" w:rsidTr="00136B22">
        <w:trPr>
          <w:trHeight w:val="30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50552" w:rsidP="0013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Chercheurs p</w:t>
            </w:r>
            <w:r w:rsidR="00844B71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ostdoctora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ux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C74391" w:rsidRPr="003804A7" w:rsidTr="00136B22">
        <w:trPr>
          <w:trHeight w:val="3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341FEF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Autre</w:t>
            </w:r>
            <w:r w:rsidR="00650552">
              <w:rPr>
                <w:rFonts w:ascii="Calibri" w:eastAsia="Times New Roman" w:hAnsi="Calibri" w:cs="Times New Roman"/>
                <w:color w:val="000000"/>
                <w:lang w:eastAsia="en-CA"/>
              </w:rPr>
              <w:t>s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A5FE7" w:rsidRPr="003804A7" w:rsidTr="00EA5FE7">
        <w:trPr>
          <w:trHeight w:val="315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50552" w:rsidP="00136B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Frais</w:t>
            </w:r>
            <w:r w:rsidR="00D20C61"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de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déplacement</w:t>
            </w:r>
            <w:r w:rsidR="00D20C61"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 xml:space="preserve"> et de subsistance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A5FE7" w:rsidRPr="003804A7" w:rsidTr="00EA5FE7">
        <w:trPr>
          <w:trHeight w:val="30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50552" w:rsidP="00136B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Candidat</w:t>
            </w:r>
            <w:r w:rsidR="006131B4"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/</w:t>
            </w:r>
            <w:r w:rsidR="00607342"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Membre</w:t>
            </w:r>
            <w:r w:rsidR="000311D1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</w:t>
            </w:r>
            <w:r w:rsidR="00607342"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 xml:space="preserve"> de l’équipe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C74391" w:rsidRPr="003804A7" w:rsidTr="00D46034">
        <w:trPr>
          <w:trHeight w:val="30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0311D1" w:rsidP="0013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Déplacements au </w:t>
            </w:r>
            <w:r w:rsidR="00E76E60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Canada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46034" w:rsidRPr="003804A7" w:rsidTr="00D46034">
        <w:trPr>
          <w:trHeight w:val="3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0311D1" w:rsidP="0013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Déplacements à l’étranger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A5FE7" w:rsidRPr="003804A7" w:rsidTr="00EA5FE7">
        <w:trPr>
          <w:trHeight w:val="300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E76E60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Étudiants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 </w:t>
            </w:r>
          </w:p>
        </w:tc>
      </w:tr>
      <w:tr w:rsidR="00C74391" w:rsidRPr="003804A7" w:rsidTr="00D46034">
        <w:trPr>
          <w:trHeight w:val="30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0311D1" w:rsidP="0013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Déplacements au</w:t>
            </w:r>
            <w:r w:rsidR="00CF4208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</w:t>
            </w:r>
            <w:r w:rsidR="00E76E60"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Canada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46034" w:rsidRPr="003804A7" w:rsidTr="00D46034">
        <w:trPr>
          <w:trHeight w:val="3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0311D1" w:rsidP="0013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Déplacements à l’étranger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A5FE7" w:rsidRPr="003804A7" w:rsidTr="00EA5FE7">
        <w:trPr>
          <w:trHeight w:val="315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8B7305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Autres dépenses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C74391" w:rsidRPr="003804A7" w:rsidTr="00D46034">
        <w:trPr>
          <w:trHeight w:val="30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8B7305" w:rsidP="00136B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Services professionnels </w:t>
            </w:r>
            <w:r w:rsidR="00DF5DEE">
              <w:rPr>
                <w:rFonts w:ascii="Calibri" w:eastAsia="Times New Roman" w:hAnsi="Calibri" w:cs="Times New Roman"/>
                <w:color w:val="000000"/>
                <w:lang w:eastAsia="en-CA"/>
              </w:rPr>
              <w:t>et</w:t>
            </w: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techniques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46034" w:rsidRPr="003804A7" w:rsidTr="00D46034">
        <w:trPr>
          <w:trHeight w:val="300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CF4208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Fournitures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A5FE7" w:rsidRPr="003804A7" w:rsidTr="00EA5FE7">
        <w:trPr>
          <w:trHeight w:val="315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4E02A7" w:rsidP="00136B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Équipement durable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C74391" w:rsidRPr="003804A7" w:rsidTr="00D46034">
        <w:trPr>
          <w:trHeight w:val="300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5C6653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Matériel informatique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46034" w:rsidRPr="003804A7" w:rsidTr="00D46034">
        <w:trPr>
          <w:trHeight w:val="28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8B7305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Autre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EA5FE7" w:rsidRPr="003804A7" w:rsidTr="00EA5FE7">
        <w:trPr>
          <w:trHeight w:val="312"/>
        </w:trPr>
        <w:tc>
          <w:tcPr>
            <w:tcW w:w="257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8B7305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highlight w:val="yellow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Autres dépenses (précisez</w:t>
            </w:r>
            <w:r w:rsidR="006131B4"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)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CA"/>
              </w:rPr>
              <w:t> </w:t>
            </w:r>
          </w:p>
        </w:tc>
      </w:tr>
      <w:tr w:rsidR="00C74391" w:rsidRPr="003804A7" w:rsidTr="00D46034">
        <w:trPr>
          <w:trHeight w:val="288"/>
        </w:trPr>
        <w:tc>
          <w:tcPr>
            <w:tcW w:w="2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46034" w:rsidRPr="003804A7" w:rsidTr="00D46034">
        <w:trPr>
          <w:trHeight w:val="28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46034" w:rsidRPr="003804A7" w:rsidTr="00D46034">
        <w:trPr>
          <w:trHeight w:val="28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46034" w:rsidRPr="003804A7" w:rsidTr="00D46034">
        <w:trPr>
          <w:trHeight w:val="28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  <w:tr w:rsidR="00D46034" w:rsidRPr="003804A7" w:rsidTr="00D46034">
        <w:trPr>
          <w:trHeight w:val="288"/>
        </w:trPr>
        <w:tc>
          <w:tcPr>
            <w:tcW w:w="25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Total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31B4" w:rsidRPr="003804A7" w:rsidRDefault="006131B4" w:rsidP="006131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3804A7">
              <w:rPr>
                <w:rFonts w:ascii="Calibri" w:eastAsia="Times New Roman" w:hAnsi="Calibri" w:cs="Times New Roman"/>
                <w:color w:val="000000"/>
                <w:lang w:eastAsia="en-CA"/>
              </w:rPr>
              <w:t> </w:t>
            </w:r>
          </w:p>
        </w:tc>
      </w:tr>
    </w:tbl>
    <w:p w:rsidR="000C1409" w:rsidRPr="003804A7" w:rsidRDefault="000C1409" w:rsidP="00CD1757"/>
    <w:sectPr w:rsidR="000C1409" w:rsidRPr="003804A7" w:rsidSect="00F03B18">
      <w:headerReference w:type="default" r:id="rId7"/>
      <w:footerReference w:type="default" r:id="rId8"/>
      <w:pgSz w:w="12240" w:h="15840"/>
      <w:pgMar w:top="1440" w:right="1440" w:bottom="144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E64" w:rsidRDefault="000C4E64" w:rsidP="006131B4">
      <w:pPr>
        <w:spacing w:after="0" w:line="240" w:lineRule="auto"/>
      </w:pPr>
      <w:r>
        <w:separator/>
      </w:r>
    </w:p>
  </w:endnote>
  <w:endnote w:type="continuationSeparator" w:id="0">
    <w:p w:rsidR="000C4E64" w:rsidRDefault="000C4E64" w:rsidP="0061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94082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653" w:rsidRDefault="005C6653" w:rsidP="005C6653">
        <w:pPr>
          <w:jc w:val="right"/>
          <w:rPr>
            <w:sz w:val="20"/>
            <w:szCs w:val="20"/>
          </w:rPr>
        </w:pPr>
      </w:p>
      <w:p w:rsidR="006131B4" w:rsidRPr="0052610D" w:rsidRDefault="006131B4" w:rsidP="006131B4">
        <w:pPr>
          <w:jc w:val="right"/>
          <w:rPr>
            <w:sz w:val="20"/>
            <w:szCs w:val="20"/>
          </w:rPr>
        </w:pPr>
        <w:r w:rsidRPr="005C6653">
          <w:rPr>
            <w:noProof/>
            <w:position w:val="22"/>
            <w:sz w:val="20"/>
            <w:szCs w:val="20"/>
            <w:lang w:val="en-US"/>
          </w:rPr>
          <w:drawing>
            <wp:anchor distT="0" distB="0" distL="114300" distR="114300" simplePos="0" relativeHeight="251659264" behindDoc="1" locked="0" layoutInCell="1" allowOverlap="1" wp14:anchorId="1171C593" wp14:editId="54B54B0E">
              <wp:simplePos x="0" y="0"/>
              <wp:positionH relativeFrom="page">
                <wp:posOffset>5970270</wp:posOffset>
              </wp:positionH>
              <wp:positionV relativeFrom="paragraph">
                <wp:posOffset>-177165</wp:posOffset>
              </wp:positionV>
              <wp:extent cx="939165" cy="139700"/>
              <wp:effectExtent l="0" t="0" r="0" b="0"/>
              <wp:wrapThrough wrapText="bothSides">
                <wp:wrapPolygon edited="0">
                  <wp:start x="0" y="0"/>
                  <wp:lineTo x="0" y="17673"/>
                  <wp:lineTo x="21030" y="17673"/>
                  <wp:lineTo x="21030" y="0"/>
                  <wp:lineTo x="0" y="0"/>
                </wp:wrapPolygon>
              </wp:wrapThrough>
              <wp:docPr id="14" name="image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1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9165" cy="139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E64" w:rsidRDefault="000C4E64" w:rsidP="006131B4">
      <w:pPr>
        <w:spacing w:after="0" w:line="240" w:lineRule="auto"/>
      </w:pPr>
      <w:r>
        <w:separator/>
      </w:r>
    </w:p>
  </w:footnote>
  <w:footnote w:type="continuationSeparator" w:id="0">
    <w:p w:rsidR="000C4E64" w:rsidRDefault="000C4E64" w:rsidP="0061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46E" w:rsidRDefault="00A6446E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56E658BD" wp14:editId="5DE7222D">
          <wp:simplePos x="0" y="0"/>
          <wp:positionH relativeFrom="page">
            <wp:posOffset>1663065</wp:posOffset>
          </wp:positionH>
          <wp:positionV relativeFrom="page">
            <wp:posOffset>571500</wp:posOffset>
          </wp:positionV>
          <wp:extent cx="5056505" cy="219075"/>
          <wp:effectExtent l="0" t="0" r="0" b="9525"/>
          <wp:wrapSquare wrapText="bothSides"/>
          <wp:docPr id="6" name="Picture 6" descr="C:\Users\ppo\Desktop\SSHRC-CRSH_F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po\Desktop\SSHRC-CRSH_FI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50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1B4"/>
    <w:rsid w:val="00010E98"/>
    <w:rsid w:val="00026E98"/>
    <w:rsid w:val="000311D1"/>
    <w:rsid w:val="000440DF"/>
    <w:rsid w:val="00050FAD"/>
    <w:rsid w:val="0007618D"/>
    <w:rsid w:val="000A54DD"/>
    <w:rsid w:val="000C1409"/>
    <w:rsid w:val="000C4E64"/>
    <w:rsid w:val="000D0C59"/>
    <w:rsid w:val="000F48C3"/>
    <w:rsid w:val="0011691A"/>
    <w:rsid w:val="001206C9"/>
    <w:rsid w:val="00136B22"/>
    <w:rsid w:val="001653CD"/>
    <w:rsid w:val="00172828"/>
    <w:rsid w:val="001E384A"/>
    <w:rsid w:val="001F3B65"/>
    <w:rsid w:val="00204138"/>
    <w:rsid w:val="00205118"/>
    <w:rsid w:val="00254A5E"/>
    <w:rsid w:val="00257F91"/>
    <w:rsid w:val="00261635"/>
    <w:rsid w:val="00267769"/>
    <w:rsid w:val="00285E82"/>
    <w:rsid w:val="002C63B4"/>
    <w:rsid w:val="002F3B24"/>
    <w:rsid w:val="00307370"/>
    <w:rsid w:val="00325437"/>
    <w:rsid w:val="00341FEF"/>
    <w:rsid w:val="003804A7"/>
    <w:rsid w:val="003B2DCA"/>
    <w:rsid w:val="003B47C6"/>
    <w:rsid w:val="003C6C87"/>
    <w:rsid w:val="003E520E"/>
    <w:rsid w:val="00404ED5"/>
    <w:rsid w:val="004059B4"/>
    <w:rsid w:val="00414D21"/>
    <w:rsid w:val="0046679A"/>
    <w:rsid w:val="00466F49"/>
    <w:rsid w:val="0047606A"/>
    <w:rsid w:val="004B3FC5"/>
    <w:rsid w:val="004E02A7"/>
    <w:rsid w:val="004F3B21"/>
    <w:rsid w:val="00510B26"/>
    <w:rsid w:val="005658BB"/>
    <w:rsid w:val="00596A3C"/>
    <w:rsid w:val="005A53F7"/>
    <w:rsid w:val="005C49A2"/>
    <w:rsid w:val="005C6653"/>
    <w:rsid w:val="005F33CD"/>
    <w:rsid w:val="005F72EB"/>
    <w:rsid w:val="0060112A"/>
    <w:rsid w:val="00607342"/>
    <w:rsid w:val="006131B4"/>
    <w:rsid w:val="006138B9"/>
    <w:rsid w:val="00622799"/>
    <w:rsid w:val="00650552"/>
    <w:rsid w:val="006860FF"/>
    <w:rsid w:val="006A6BBB"/>
    <w:rsid w:val="00724AD9"/>
    <w:rsid w:val="00795A9C"/>
    <w:rsid w:val="00796A47"/>
    <w:rsid w:val="007D4B7C"/>
    <w:rsid w:val="0081748B"/>
    <w:rsid w:val="008441C6"/>
    <w:rsid w:val="00844B71"/>
    <w:rsid w:val="00860147"/>
    <w:rsid w:val="00882DF5"/>
    <w:rsid w:val="00883128"/>
    <w:rsid w:val="008B7305"/>
    <w:rsid w:val="008C0F28"/>
    <w:rsid w:val="008E01E8"/>
    <w:rsid w:val="008F3987"/>
    <w:rsid w:val="0091689C"/>
    <w:rsid w:val="00994EC7"/>
    <w:rsid w:val="009F4E45"/>
    <w:rsid w:val="009F5513"/>
    <w:rsid w:val="00A078C2"/>
    <w:rsid w:val="00A260DA"/>
    <w:rsid w:val="00A62313"/>
    <w:rsid w:val="00A6446E"/>
    <w:rsid w:val="00A7627A"/>
    <w:rsid w:val="00A95497"/>
    <w:rsid w:val="00AC6C8E"/>
    <w:rsid w:val="00AD5634"/>
    <w:rsid w:val="00AD6629"/>
    <w:rsid w:val="00AD7D53"/>
    <w:rsid w:val="00B01C9A"/>
    <w:rsid w:val="00B041DC"/>
    <w:rsid w:val="00B048AB"/>
    <w:rsid w:val="00B22EB3"/>
    <w:rsid w:val="00B3056E"/>
    <w:rsid w:val="00B324DA"/>
    <w:rsid w:val="00BF2657"/>
    <w:rsid w:val="00C03221"/>
    <w:rsid w:val="00C1267E"/>
    <w:rsid w:val="00C132C1"/>
    <w:rsid w:val="00C5571F"/>
    <w:rsid w:val="00C64019"/>
    <w:rsid w:val="00C74391"/>
    <w:rsid w:val="00C75E78"/>
    <w:rsid w:val="00CA2942"/>
    <w:rsid w:val="00CD1757"/>
    <w:rsid w:val="00CE08A0"/>
    <w:rsid w:val="00CF4208"/>
    <w:rsid w:val="00D0436A"/>
    <w:rsid w:val="00D1187E"/>
    <w:rsid w:val="00D20C61"/>
    <w:rsid w:val="00D46034"/>
    <w:rsid w:val="00D637C0"/>
    <w:rsid w:val="00DA68D2"/>
    <w:rsid w:val="00DD2AF3"/>
    <w:rsid w:val="00DF5DEE"/>
    <w:rsid w:val="00E10CE4"/>
    <w:rsid w:val="00E267A7"/>
    <w:rsid w:val="00E371E7"/>
    <w:rsid w:val="00E76E60"/>
    <w:rsid w:val="00EA5FE7"/>
    <w:rsid w:val="00ED35D3"/>
    <w:rsid w:val="00F03B18"/>
    <w:rsid w:val="00F14DBF"/>
    <w:rsid w:val="00F4562C"/>
    <w:rsid w:val="00F51E7C"/>
    <w:rsid w:val="00F570A2"/>
    <w:rsid w:val="00F75AED"/>
    <w:rsid w:val="00F81AFF"/>
    <w:rsid w:val="00FA00E4"/>
    <w:rsid w:val="00FA0621"/>
    <w:rsid w:val="00FA7EAB"/>
    <w:rsid w:val="00FF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B4"/>
  </w:style>
  <w:style w:type="paragraph" w:styleId="Footer">
    <w:name w:val="footer"/>
    <w:basedOn w:val="Normal"/>
    <w:link w:val="Foot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B4"/>
  </w:style>
  <w:style w:type="paragraph" w:styleId="BalloonText">
    <w:name w:val="Balloon Text"/>
    <w:basedOn w:val="Normal"/>
    <w:link w:val="BalloonTextChar"/>
    <w:uiPriority w:val="99"/>
    <w:semiHidden/>
    <w:unhideWhenUsed/>
    <w:rsid w:val="000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F2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BF2657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BF2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6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2D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6B22"/>
    <w:pPr>
      <w:spacing w:after="0" w:line="240" w:lineRule="auto"/>
    </w:pPr>
    <w:rPr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1B4"/>
  </w:style>
  <w:style w:type="paragraph" w:styleId="Footer">
    <w:name w:val="footer"/>
    <w:basedOn w:val="Normal"/>
    <w:link w:val="FooterChar"/>
    <w:uiPriority w:val="99"/>
    <w:unhideWhenUsed/>
    <w:rsid w:val="006131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1B4"/>
  </w:style>
  <w:style w:type="paragraph" w:styleId="BalloonText">
    <w:name w:val="Balloon Text"/>
    <w:basedOn w:val="Normal"/>
    <w:link w:val="BalloonTextChar"/>
    <w:uiPriority w:val="99"/>
    <w:semiHidden/>
    <w:unhideWhenUsed/>
    <w:rsid w:val="000C1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40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BF2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BodyTextChar">
    <w:name w:val="Body Text Char"/>
    <w:basedOn w:val="DefaultParagraphFont"/>
    <w:link w:val="BodyText"/>
    <w:uiPriority w:val="1"/>
    <w:rsid w:val="00BF2657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Hyperlink">
    <w:name w:val="Hyperlink"/>
    <w:basedOn w:val="DefaultParagraphFont"/>
    <w:uiPriority w:val="99"/>
    <w:unhideWhenUsed/>
    <w:rsid w:val="00BF265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A06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62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62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6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62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2DF5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36B22"/>
    <w:pPr>
      <w:spacing w:after="0" w:line="240" w:lineRule="auto"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1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NSERC - SSHRC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Popovici</dc:creator>
  <cp:lastModifiedBy>Anna</cp:lastModifiedBy>
  <cp:revision>2</cp:revision>
  <cp:lastPrinted>2019-05-22T19:41:00Z</cp:lastPrinted>
  <dcterms:created xsi:type="dcterms:W3CDTF">2020-02-04T20:36:00Z</dcterms:created>
  <dcterms:modified xsi:type="dcterms:W3CDTF">2020-02-04T20:36:00Z</dcterms:modified>
</cp:coreProperties>
</file>